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D24" w:rsidRDefault="006B2D24" w:rsidP="00C86089">
      <w:pPr>
        <w:spacing w:after="0"/>
        <w:rPr>
          <w:b/>
        </w:rPr>
      </w:pPr>
    </w:p>
    <w:p w:rsidR="007D10F5" w:rsidRDefault="007D10F5" w:rsidP="007D10F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:rsidR="007D10F5" w:rsidRPr="00FD2C30" w:rsidRDefault="007D10F5" w:rsidP="007D10F5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kolová </w:t>
      </w:r>
      <w:r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4D2F70">
        <w:rPr>
          <w:rFonts w:ascii="Cambria" w:hAnsi="Cambria" w:cs="MyriadPro-Black"/>
          <w:caps/>
          <w:color w:val="A6A6A6"/>
          <w:sz w:val="40"/>
          <w:szCs w:val="40"/>
        </w:rPr>
        <w:t>79</w:t>
      </w:r>
    </w:p>
    <w:p w:rsidR="007D10F5" w:rsidRPr="00FD2C30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5732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7C3FB9">
        <w:rPr>
          <w:rFonts w:ascii="Cambria" w:hAnsi="Cambria" w:cs="MyriadPro-Black"/>
          <w:caps/>
          <w:sz w:val="40"/>
          <w:szCs w:val="40"/>
        </w:rPr>
        <w:t>2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Pr="003F5F3B" w:rsidRDefault="007D10F5" w:rsidP="007D10F5">
      <w:pPr>
        <w:rPr>
          <w:rFonts w:ascii="Cambria" w:hAnsi="Cambria" w:cs="MyriadPro-Black"/>
          <w:caps/>
          <w:sz w:val="32"/>
          <w:szCs w:val="40"/>
        </w:rPr>
        <w:sectPr w:rsidR="007D10F5" w:rsidRPr="003F5F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</w:t>
      </w:r>
      <w:r w:rsidR="00EF373C">
        <w:rPr>
          <w:rFonts w:ascii="Cambria" w:hAnsi="Cambria" w:cs="MyriadPro-Black"/>
          <w:caps/>
          <w:sz w:val="32"/>
          <w:szCs w:val="40"/>
        </w:rPr>
        <w:t>OD</w:t>
      </w:r>
      <w:r w:rsidR="00AE3DCA">
        <w:rPr>
          <w:rFonts w:ascii="Cambria" w:hAnsi="Cambria" w:cs="MyriadPro-Black"/>
          <w:caps/>
          <w:sz w:val="32"/>
          <w:szCs w:val="40"/>
        </w:rPr>
        <w:t xml:space="preserve"> </w:t>
      </w:r>
      <w:r w:rsidR="00FC7E00">
        <w:rPr>
          <w:rFonts w:ascii="Cambria" w:hAnsi="Cambria" w:cs="MyriadPro-Black"/>
          <w:caps/>
          <w:sz w:val="32"/>
          <w:szCs w:val="40"/>
        </w:rPr>
        <w:t>25</w:t>
      </w:r>
      <w:r>
        <w:rPr>
          <w:rFonts w:ascii="Cambria" w:hAnsi="Cambria" w:cs="MyriadPro-Black"/>
          <w:caps/>
          <w:sz w:val="32"/>
          <w:szCs w:val="40"/>
        </w:rPr>
        <w:t xml:space="preserve">. </w:t>
      </w:r>
      <w:r w:rsidR="00FC7E00">
        <w:rPr>
          <w:rFonts w:ascii="Cambria" w:hAnsi="Cambria" w:cs="MyriadPro-Black"/>
          <w:caps/>
          <w:sz w:val="32"/>
          <w:szCs w:val="40"/>
        </w:rPr>
        <w:t>6</w:t>
      </w:r>
      <w:bookmarkStart w:id="0" w:name="_GoBack"/>
      <w:bookmarkEnd w:id="0"/>
      <w:r>
        <w:rPr>
          <w:rFonts w:ascii="Cambria" w:hAnsi="Cambria" w:cs="MyriadPro-Black"/>
          <w:caps/>
          <w:sz w:val="32"/>
          <w:szCs w:val="40"/>
        </w:rPr>
        <w:t>. 20</w:t>
      </w:r>
      <w:r w:rsidR="006037E4">
        <w:rPr>
          <w:rFonts w:ascii="Cambria" w:hAnsi="Cambria" w:cs="MyriadPro-Black"/>
          <w:caps/>
          <w:sz w:val="32"/>
          <w:szCs w:val="40"/>
        </w:rPr>
        <w:t>20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861AF1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Průměrný počet osob využívající</w:t>
            </w:r>
            <w:r w:rsidR="009619C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ch</w:t>
            </w: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5 53 20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861AF1" w:rsidP="009D39D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61AF1">
              <w:rPr>
                <w:sz w:val="20"/>
                <w:szCs w:val="20"/>
              </w:rPr>
              <w:t xml:space="preserve">Průměrný počet osob využívajících kapacity lůžek sociálního bydlení vychází z míry obložnosti </w:t>
            </w:r>
            <w:r w:rsidR="005D74F3">
              <w:rPr>
                <w:sz w:val="20"/>
                <w:szCs w:val="20"/>
              </w:rPr>
              <w:t>(</w:t>
            </w:r>
            <w:r w:rsidR="005D74F3" w:rsidRPr="00861AF1">
              <w:rPr>
                <w:sz w:val="20"/>
                <w:szCs w:val="20"/>
              </w:rPr>
              <w:t>průměrná obsazenost lůžka</w:t>
            </w:r>
            <w:r w:rsidR="005D74F3">
              <w:rPr>
                <w:sz w:val="20"/>
                <w:szCs w:val="20"/>
              </w:rPr>
              <w:t>)</w:t>
            </w:r>
            <w:r w:rsidR="005D74F3" w:rsidRPr="00861AF1">
              <w:rPr>
                <w:sz w:val="20"/>
                <w:szCs w:val="20"/>
              </w:rPr>
              <w:t xml:space="preserve"> </w:t>
            </w:r>
            <w:r w:rsidRPr="00861AF1">
              <w:rPr>
                <w:sz w:val="20"/>
                <w:szCs w:val="20"/>
              </w:rPr>
              <w:t xml:space="preserve">vytvořených kapacit sociálního bydlení osobami z cílových skupin, které jako jediné budou sociální bydlení využívat. Hodnota bude příjemcem vypočtena tak, že sečte každý den za každé obsazené lůžko osobou z cílových skupin za 365 dni od rozhodného data a vydělí se 365 dny. </w:t>
            </w:r>
            <w:r w:rsidRPr="0020764F">
              <w:rPr>
                <w:sz w:val="20"/>
                <w:szCs w:val="20"/>
              </w:rPr>
              <w:t>Vyjde tak průměrná obsazenost lůžka (obložnost) a tím i průměrný počet osob podpořených v daném roce.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182268">
        <w:trPr>
          <w:trHeight w:val="5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CA5778" w:rsidRDefault="00E11009" w:rsidP="00CA577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4E7F1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výběru</w:t>
            </w:r>
            <w:r w:rsidR="004E7F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</w:t>
            </w:r>
            <w:r w:rsidR="00CA5778">
              <w:rPr>
                <w:sz w:val="20"/>
                <w:szCs w:val="20"/>
              </w:rPr>
              <w:t>projekty výzvy.</w:t>
            </w:r>
            <w:r w:rsidR="00D0163E">
              <w:rPr>
                <w:sz w:val="20"/>
                <w:szCs w:val="20"/>
              </w:rPr>
              <w:t xml:space="preserve"> Žadatel stanovuje orientační cílovou hodnotu.</w:t>
            </w:r>
          </w:p>
          <w:p w:rsidR="00F5330E" w:rsidRDefault="00F5330E" w:rsidP="00CA5778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</w:t>
            </w:r>
            <w:r w:rsidR="004D1AEA">
              <w:rPr>
                <w:sz w:val="20"/>
                <w:szCs w:val="20"/>
              </w:rPr>
              <w:t xml:space="preserve"> za </w:t>
            </w:r>
            <w:r w:rsidR="00C77371">
              <w:rPr>
                <w:sz w:val="20"/>
                <w:szCs w:val="20"/>
              </w:rPr>
              <w:t>poslední celý kalendářní rok před podáním žádosti o podporu</w:t>
            </w:r>
            <w:r w:rsidR="002D1B42">
              <w:rPr>
                <w:sz w:val="20"/>
                <w:szCs w:val="20"/>
              </w:rPr>
              <w:t xml:space="preserve"> v </w:t>
            </w:r>
            <w:r w:rsidR="00EA0B3C">
              <w:rPr>
                <w:sz w:val="20"/>
                <w:szCs w:val="20"/>
              </w:rPr>
              <w:t>sociálních</w:t>
            </w:r>
            <w:r w:rsidR="002D1B42">
              <w:rPr>
                <w:sz w:val="20"/>
                <w:szCs w:val="20"/>
              </w:rPr>
              <w:t xml:space="preserve"> bytech ve správě příjemce</w:t>
            </w:r>
            <w:r w:rsidR="00C77371">
              <w:rPr>
                <w:sz w:val="20"/>
                <w:szCs w:val="20"/>
              </w:rPr>
              <w:t>.</w:t>
            </w:r>
            <w:r w:rsidR="000B3BEE">
              <w:rPr>
                <w:sz w:val="20"/>
                <w:szCs w:val="20"/>
              </w:rPr>
              <w:t xml:space="preserve"> Pokud před podáním žádosti nemá žádné sociální byty ve správě, bude výchozí hodnota nulová.</w:t>
            </w:r>
            <w:r w:rsidR="00544F2A">
              <w:rPr>
                <w:sz w:val="20"/>
                <w:szCs w:val="20"/>
              </w:rPr>
              <w:t xml:space="preserve"> </w:t>
            </w:r>
            <w:r w:rsidR="00544F2A" w:rsidRPr="00CF0E7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544F2A">
              <w:rPr>
                <w:sz w:val="20"/>
                <w:szCs w:val="20"/>
              </w:rPr>
              <w:t xml:space="preserve"> / projektu, nebo mu předcházet.</w:t>
            </w:r>
          </w:p>
          <w:p w:rsidR="00C77371" w:rsidRPr="00C77371" w:rsidRDefault="00BB7DE3" w:rsidP="00C77371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77371" w:rsidRPr="00C77371">
              <w:rPr>
                <w:i/>
                <w:sz w:val="18"/>
                <w:szCs w:val="18"/>
              </w:rPr>
              <w:t xml:space="preserve">říklad: žádost je podána 25. 5. 2016, výpočet výchozí hodnoty je proveden </w:t>
            </w:r>
            <w:r>
              <w:rPr>
                <w:i/>
                <w:sz w:val="18"/>
                <w:szCs w:val="18"/>
              </w:rPr>
              <w:t xml:space="preserve">za </w:t>
            </w:r>
            <w:r w:rsidR="00770CDC">
              <w:rPr>
                <w:i/>
                <w:sz w:val="18"/>
                <w:szCs w:val="18"/>
              </w:rPr>
              <w:t>předcházejících 12 měsíců</w:t>
            </w:r>
            <w:r w:rsidR="00C77371">
              <w:rPr>
                <w:i/>
                <w:sz w:val="18"/>
                <w:szCs w:val="18"/>
              </w:rPr>
              <w:t xml:space="preserve"> (</w:t>
            </w:r>
            <w:r w:rsidR="00770CDC">
              <w:rPr>
                <w:i/>
                <w:sz w:val="18"/>
                <w:szCs w:val="18"/>
              </w:rPr>
              <w:t>25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2015</w:t>
            </w:r>
            <w:r w:rsidR="00C77371">
              <w:rPr>
                <w:i/>
                <w:sz w:val="18"/>
                <w:szCs w:val="18"/>
              </w:rPr>
              <w:t xml:space="preserve"> -</w:t>
            </w:r>
            <w:r w:rsidR="004E7F1A">
              <w:rPr>
                <w:i/>
                <w:sz w:val="18"/>
                <w:szCs w:val="18"/>
              </w:rPr>
              <w:t xml:space="preserve"> </w:t>
            </w:r>
            <w:r w:rsidR="00770CDC">
              <w:rPr>
                <w:i/>
                <w:sz w:val="18"/>
                <w:szCs w:val="18"/>
              </w:rPr>
              <w:t>24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770CDC">
              <w:rPr>
                <w:i/>
                <w:sz w:val="18"/>
                <w:szCs w:val="18"/>
              </w:rPr>
              <w:t>6</w:t>
            </w:r>
            <w:r w:rsidR="00C77371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>.</w:t>
            </w:r>
          </w:p>
          <w:p w:rsidR="00C77371" w:rsidRDefault="00CA5778" w:rsidP="00BE34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856F62"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="00856F62" w:rsidRPr="00F5330E">
              <w:rPr>
                <w:sz w:val="20"/>
                <w:szCs w:val="20"/>
              </w:rPr>
              <w:t xml:space="preserve"> sociální bydlení </w:t>
            </w:r>
            <w:r w:rsidR="00856F62">
              <w:rPr>
                <w:sz w:val="20"/>
                <w:szCs w:val="20"/>
              </w:rPr>
              <w:t>po ukončení realizace projektu</w:t>
            </w:r>
            <w:r w:rsidR="00BD31ED">
              <w:rPr>
                <w:sz w:val="20"/>
                <w:szCs w:val="20"/>
              </w:rPr>
              <w:t xml:space="preserve">. </w:t>
            </w:r>
            <w:r w:rsidR="00C77371">
              <w:rPr>
                <w:sz w:val="20"/>
                <w:szCs w:val="20"/>
              </w:rPr>
              <w:t xml:space="preserve"> </w:t>
            </w:r>
            <w:r w:rsidR="007C5CEA">
              <w:rPr>
                <w:sz w:val="20"/>
                <w:szCs w:val="20"/>
              </w:rPr>
              <w:t xml:space="preserve">Cílová hodnota odpovídá </w:t>
            </w:r>
            <w:r w:rsidR="00636A3C">
              <w:rPr>
                <w:sz w:val="20"/>
                <w:szCs w:val="20"/>
              </w:rPr>
              <w:t xml:space="preserve">plánovanému </w:t>
            </w:r>
            <w:r w:rsidR="007C5CEA">
              <w:rPr>
                <w:sz w:val="20"/>
                <w:szCs w:val="20"/>
              </w:rPr>
              <w:t>průměrnému poč</w:t>
            </w:r>
            <w:r w:rsidR="004E7F1A">
              <w:rPr>
                <w:sz w:val="20"/>
                <w:szCs w:val="20"/>
              </w:rPr>
              <w:t xml:space="preserve">tu osob využívajících sociální bydlení za </w:t>
            </w:r>
            <w:r w:rsidR="006D76CE">
              <w:rPr>
                <w:sz w:val="20"/>
                <w:szCs w:val="20"/>
              </w:rPr>
              <w:t>12 měsíců následujících</w:t>
            </w:r>
            <w:r w:rsidR="004E7F1A">
              <w:rPr>
                <w:sz w:val="20"/>
                <w:szCs w:val="20"/>
              </w:rPr>
              <w:t xml:space="preserve"> po</w:t>
            </w:r>
            <w:r w:rsidR="00D95B7D">
              <w:rPr>
                <w:sz w:val="20"/>
                <w:szCs w:val="20"/>
              </w:rPr>
              <w:t xml:space="preserve"> 3 měsících od</w:t>
            </w:r>
            <w:r w:rsidR="004E7F1A">
              <w:rPr>
                <w:sz w:val="20"/>
                <w:szCs w:val="20"/>
              </w:rPr>
              <w:t xml:space="preserve"> </w:t>
            </w:r>
            <w:r w:rsidR="00D95B7D">
              <w:rPr>
                <w:sz w:val="20"/>
                <w:szCs w:val="20"/>
              </w:rPr>
              <w:t xml:space="preserve">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D95B7D">
              <w:rPr>
                <w:sz w:val="20"/>
                <w:szCs w:val="20"/>
              </w:rPr>
              <w:t>projektu.</w:t>
            </w:r>
            <w:r w:rsidR="004E7F1A">
              <w:rPr>
                <w:sz w:val="20"/>
                <w:szCs w:val="20"/>
              </w:rPr>
              <w:t xml:space="preserve"> </w:t>
            </w:r>
          </w:p>
          <w:p w:rsidR="00D00926" w:rsidRDefault="00D00926" w:rsidP="004E7F1A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4E7F1A" w:rsidRPr="00C77371">
              <w:rPr>
                <w:i/>
                <w:sz w:val="18"/>
                <w:szCs w:val="18"/>
              </w:rPr>
              <w:t xml:space="preserve">říklad: </w:t>
            </w:r>
            <w:r w:rsidR="00A26899">
              <w:rPr>
                <w:i/>
                <w:sz w:val="18"/>
                <w:szCs w:val="18"/>
              </w:rPr>
              <w:t xml:space="preserve">plánované datum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A26899">
              <w:rPr>
                <w:i/>
                <w:sz w:val="18"/>
                <w:szCs w:val="18"/>
              </w:rPr>
              <w:t xml:space="preserve">projektu je </w:t>
            </w:r>
            <w:r w:rsidR="004E7F1A">
              <w:rPr>
                <w:i/>
                <w:sz w:val="18"/>
                <w:szCs w:val="18"/>
              </w:rPr>
              <w:t xml:space="preserve">30. </w:t>
            </w:r>
            <w:r w:rsidR="00EA0B3C">
              <w:rPr>
                <w:i/>
                <w:sz w:val="18"/>
                <w:szCs w:val="18"/>
              </w:rPr>
              <w:t>8</w:t>
            </w:r>
            <w:r w:rsidR="004E7F1A">
              <w:rPr>
                <w:i/>
                <w:sz w:val="18"/>
                <w:szCs w:val="18"/>
              </w:rPr>
              <w:t>. 2017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A26899">
              <w:rPr>
                <w:i/>
                <w:sz w:val="18"/>
                <w:szCs w:val="18"/>
              </w:rPr>
              <w:t xml:space="preserve">- </w:t>
            </w:r>
            <w:r w:rsidR="004E7F1A">
              <w:rPr>
                <w:i/>
                <w:sz w:val="18"/>
                <w:szCs w:val="18"/>
              </w:rPr>
              <w:t xml:space="preserve">cílová hodnota je stanovena pro </w:t>
            </w:r>
            <w:r w:rsidR="00D95B7D">
              <w:rPr>
                <w:i/>
                <w:sz w:val="18"/>
                <w:szCs w:val="18"/>
              </w:rPr>
              <w:t>12</w:t>
            </w:r>
            <w:r w:rsidR="00D95B7D" w:rsidRPr="00C77371">
              <w:rPr>
                <w:i/>
                <w:sz w:val="18"/>
                <w:szCs w:val="18"/>
              </w:rPr>
              <w:t xml:space="preserve"> </w:t>
            </w:r>
            <w:r w:rsidR="00D95B7D">
              <w:rPr>
                <w:i/>
                <w:sz w:val="18"/>
                <w:szCs w:val="18"/>
              </w:rPr>
              <w:t>měsíců</w:t>
            </w:r>
            <w:r w:rsidR="00EA0B3C">
              <w:rPr>
                <w:i/>
                <w:sz w:val="18"/>
                <w:szCs w:val="18"/>
              </w:rPr>
              <w:t xml:space="preserve"> po lhůtě 3 měsíců od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EA0B3C">
              <w:rPr>
                <w:i/>
                <w:sz w:val="18"/>
                <w:szCs w:val="18"/>
              </w:rPr>
              <w:t>projektu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4E7F1A">
              <w:rPr>
                <w:i/>
                <w:sz w:val="18"/>
                <w:szCs w:val="18"/>
              </w:rPr>
              <w:t>(1. 1</w:t>
            </w:r>
            <w:r w:rsidR="00EA0B3C">
              <w:rPr>
                <w:i/>
                <w:sz w:val="18"/>
                <w:szCs w:val="18"/>
              </w:rPr>
              <w:t>2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D95B7D">
              <w:rPr>
                <w:i/>
                <w:sz w:val="18"/>
                <w:szCs w:val="18"/>
              </w:rPr>
              <w:t>7</w:t>
            </w:r>
            <w:r w:rsidR="004E7F1A">
              <w:rPr>
                <w:i/>
                <w:sz w:val="18"/>
                <w:szCs w:val="18"/>
              </w:rPr>
              <w:t xml:space="preserve"> - </w:t>
            </w:r>
            <w:r w:rsidR="00D95B7D">
              <w:rPr>
                <w:i/>
                <w:sz w:val="18"/>
                <w:szCs w:val="18"/>
              </w:rPr>
              <w:t>30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EA0B3C">
              <w:rPr>
                <w:i/>
                <w:sz w:val="18"/>
                <w:szCs w:val="18"/>
              </w:rPr>
              <w:t>11</w:t>
            </w:r>
            <w:r w:rsidR="004E7F1A">
              <w:rPr>
                <w:i/>
                <w:sz w:val="18"/>
                <w:szCs w:val="18"/>
              </w:rPr>
              <w:t>. 2018)</w:t>
            </w:r>
            <w:r w:rsidR="00636A3C">
              <w:rPr>
                <w:i/>
                <w:sz w:val="18"/>
                <w:szCs w:val="18"/>
              </w:rPr>
              <w:t>.</w:t>
            </w:r>
          </w:p>
          <w:p w:rsidR="00CF5864" w:rsidRDefault="00CF5864" w:rsidP="004E7F1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D009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kutečný</w:t>
            </w:r>
            <w:r w:rsidRPr="00F5330E">
              <w:rPr>
                <w:sz w:val="20"/>
                <w:szCs w:val="20"/>
              </w:rPr>
              <w:t xml:space="preserve"> průměrný počet osob využívající</w:t>
            </w:r>
            <w:r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 </w:t>
            </w:r>
            <w:r>
              <w:rPr>
                <w:sz w:val="20"/>
                <w:szCs w:val="20"/>
              </w:rPr>
              <w:t>po ukončení realizace projektu.</w:t>
            </w:r>
            <w:r w:rsidR="00636A3C">
              <w:rPr>
                <w:sz w:val="20"/>
                <w:szCs w:val="20"/>
              </w:rPr>
              <w:t xml:space="preserve"> </w:t>
            </w:r>
            <w:r w:rsidR="00D00926">
              <w:rPr>
                <w:sz w:val="20"/>
                <w:szCs w:val="20"/>
              </w:rPr>
              <w:t>Dosažen</w:t>
            </w:r>
            <w:r w:rsidR="00636A3C">
              <w:rPr>
                <w:sz w:val="20"/>
                <w:szCs w:val="20"/>
              </w:rPr>
              <w:t xml:space="preserve">á hodnota odpovídá skutečnému průměrnému počtu osob využívajících sociální bydlení za 12 měsíců následujících po 3 měsících od 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636A3C">
              <w:rPr>
                <w:sz w:val="20"/>
                <w:szCs w:val="20"/>
              </w:rPr>
              <w:t>projektu.</w:t>
            </w:r>
          </w:p>
          <w:p w:rsidR="00CF5864" w:rsidRPr="00CF5864" w:rsidRDefault="00D00926" w:rsidP="00182268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F5864" w:rsidRPr="00C77371">
              <w:rPr>
                <w:i/>
                <w:sz w:val="18"/>
                <w:szCs w:val="18"/>
              </w:rPr>
              <w:t xml:space="preserve">říklad: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CF5864">
              <w:rPr>
                <w:i/>
                <w:sz w:val="18"/>
                <w:szCs w:val="18"/>
              </w:rPr>
              <w:t>projekt</w:t>
            </w:r>
            <w:r>
              <w:rPr>
                <w:i/>
                <w:sz w:val="18"/>
                <w:szCs w:val="18"/>
              </w:rPr>
              <w:t>u</w:t>
            </w:r>
            <w:r w:rsidR="00CF5864">
              <w:rPr>
                <w:i/>
                <w:sz w:val="18"/>
                <w:szCs w:val="18"/>
              </w:rPr>
              <w:t xml:space="preserve"> byl</w:t>
            </w:r>
            <w:r>
              <w:rPr>
                <w:i/>
                <w:sz w:val="18"/>
                <w:szCs w:val="18"/>
              </w:rPr>
              <w:t>a</w:t>
            </w:r>
            <w:r w:rsidR="00CF5864">
              <w:rPr>
                <w:i/>
                <w:sz w:val="18"/>
                <w:szCs w:val="18"/>
              </w:rPr>
              <w:t xml:space="preserve"> ukončen</w:t>
            </w:r>
            <w:r>
              <w:rPr>
                <w:i/>
                <w:sz w:val="18"/>
                <w:szCs w:val="18"/>
              </w:rPr>
              <w:t>a</w:t>
            </w:r>
            <w:r w:rsidR="00CF5864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>30. 8. 2017 - cílová hodnota je stanovena pro 12</w:t>
            </w:r>
            <w:r w:rsidR="00EA0B3C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 xml:space="preserve">měsíců po lhůtě 3 měsíců od ukončení projektu (1. 12. 2017 - 30. 11. 2018) a </w:t>
            </w:r>
            <w:r>
              <w:rPr>
                <w:i/>
                <w:sz w:val="18"/>
                <w:szCs w:val="18"/>
              </w:rPr>
              <w:t xml:space="preserve">příjemce </w:t>
            </w:r>
            <w:r w:rsidR="00EA0B3C">
              <w:rPr>
                <w:i/>
                <w:sz w:val="18"/>
                <w:szCs w:val="18"/>
              </w:rPr>
              <w:t>j</w:t>
            </w:r>
            <w:r>
              <w:rPr>
                <w:i/>
                <w:sz w:val="18"/>
                <w:szCs w:val="18"/>
              </w:rPr>
              <w:t>i</w:t>
            </w:r>
            <w:r w:rsidR="00EA0B3C">
              <w:rPr>
                <w:i/>
                <w:sz w:val="18"/>
                <w:szCs w:val="18"/>
              </w:rPr>
              <w:t xml:space="preserve"> vyká</w:t>
            </w:r>
            <w:r>
              <w:rPr>
                <w:i/>
                <w:sz w:val="18"/>
                <w:szCs w:val="18"/>
              </w:rPr>
              <w:t>že</w:t>
            </w:r>
            <w:r w:rsidR="00EA0B3C">
              <w:rPr>
                <w:i/>
                <w:sz w:val="18"/>
                <w:szCs w:val="18"/>
              </w:rPr>
              <w:t xml:space="preserve"> v první zprávě o udržitelnosti, která následuje po 30. 11. 2018.</w:t>
            </w:r>
            <w:r w:rsidR="00636A3C">
              <w:rPr>
                <w:i/>
                <w:sz w:val="18"/>
                <w:szCs w:val="18"/>
              </w:rPr>
              <w:t xml:space="preserve"> Udržení hodnoty vykaz</w:t>
            </w:r>
            <w:r>
              <w:rPr>
                <w:i/>
                <w:sz w:val="18"/>
                <w:szCs w:val="18"/>
              </w:rPr>
              <w:t>uje</w:t>
            </w:r>
            <w:r w:rsidR="00636A3C">
              <w:rPr>
                <w:i/>
                <w:sz w:val="18"/>
                <w:szCs w:val="18"/>
              </w:rPr>
              <w:t xml:space="preserve"> v</w:t>
            </w:r>
            <w:r>
              <w:rPr>
                <w:i/>
                <w:sz w:val="18"/>
                <w:szCs w:val="18"/>
              </w:rPr>
              <w:t>e všech</w:t>
            </w:r>
            <w:r w:rsidR="00636A3C">
              <w:rPr>
                <w:i/>
                <w:sz w:val="18"/>
                <w:szCs w:val="18"/>
              </w:rPr>
              <w:t> dalších zprávách o udržitelnosti</w:t>
            </w:r>
            <w:r>
              <w:rPr>
                <w:i/>
                <w:sz w:val="18"/>
                <w:szCs w:val="18"/>
              </w:rPr>
              <w:t>,</w:t>
            </w:r>
            <w:r w:rsidR="00636A3C">
              <w:rPr>
                <w:i/>
                <w:sz w:val="18"/>
                <w:szCs w:val="18"/>
              </w:rPr>
              <w:t xml:space="preserve"> např. v druhé zprávě o udržitelnosti za období  1.12 2018 - 30. 11. 2019</w:t>
            </w:r>
            <w:r w:rsidR="000200BB">
              <w:rPr>
                <w:i/>
                <w:sz w:val="18"/>
                <w:szCs w:val="18"/>
              </w:rPr>
              <w:t>.</w:t>
            </w:r>
          </w:p>
          <w:p w:rsidR="006B2D24" w:rsidRPr="00B276E4" w:rsidRDefault="002F25A4" w:rsidP="003E6AE0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lastRenderedPageBreak/>
              <w:t>Tolerance</w:t>
            </w:r>
            <w:r w:rsidR="00CA5076"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 w:rsidR="00CA5076">
              <w:rPr>
                <w:b/>
                <w:sz w:val="20"/>
                <w:szCs w:val="20"/>
              </w:rPr>
              <w:t xml:space="preserve"> </w:t>
            </w:r>
            <w:r w:rsidR="000200BB" w:rsidRPr="003E6AE0">
              <w:rPr>
                <w:sz w:val="20"/>
                <w:szCs w:val="20"/>
              </w:rPr>
              <w:t>příjemce nemá povinnost cílovou hodnotu naplnit, proto není plnění indikátoru předmětem sankcí.</w:t>
            </w:r>
            <w:r w:rsidRPr="00915F4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343D81">
        <w:trPr>
          <w:trHeight w:val="708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6B2D24" w:rsidRPr="00B276E4" w:rsidRDefault="006B2D24" w:rsidP="00AD778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Pro každé lůžko sociálního bydlení je třeba spočítat obložnost po</w:t>
            </w:r>
            <w:r w:rsidR="00460F26">
              <w:rPr>
                <w:sz w:val="20"/>
                <w:szCs w:val="20"/>
              </w:rPr>
              <w:t>dle</w:t>
            </w:r>
            <w:r w:rsidRPr="00343D81">
              <w:rPr>
                <w:sz w:val="20"/>
                <w:szCs w:val="20"/>
              </w:rPr>
              <w:t xml:space="preserve"> vzorce:</w:t>
            </w:r>
          </w:p>
          <w:p w:rsidR="00C20B93" w:rsidRPr="00CF5864" w:rsidRDefault="009619CD" w:rsidP="00B810E2">
            <w:pPr>
              <w:spacing w:line="360" w:lineRule="auto"/>
              <w:ind w:left="-55" w:right="72" w:firstLine="225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 dní po které bylo lůžko v daných 12 měsících  obsazeno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:rsidR="00CB0CF9" w:rsidRPr="00343D81" w:rsidRDefault="00460F26" w:rsidP="00C20B93">
            <w:pPr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5330E" w:rsidRPr="00343D81">
              <w:rPr>
                <w:sz w:val="20"/>
                <w:szCs w:val="20"/>
              </w:rPr>
              <w:t>růměrný počet osob se vypočte tak</w:t>
            </w:r>
            <w:r w:rsidR="00CB0CF9" w:rsidRPr="00343D81">
              <w:rPr>
                <w:sz w:val="20"/>
                <w:szCs w:val="20"/>
              </w:rPr>
              <w:t xml:space="preserve">, že </w:t>
            </w:r>
            <w:r w:rsidR="00F5330E" w:rsidRPr="00343D81">
              <w:rPr>
                <w:sz w:val="20"/>
                <w:szCs w:val="20"/>
              </w:rPr>
              <w:t>se sečtou</w:t>
            </w:r>
            <w:r w:rsidR="00CB0CF9" w:rsidRPr="00343D81">
              <w:rPr>
                <w:sz w:val="20"/>
                <w:szCs w:val="20"/>
              </w:rPr>
              <w:t xml:space="preserve"> průměrné obložnosti za všechn</w:t>
            </w:r>
            <w:r w:rsidR="009619CD" w:rsidRPr="00343D81">
              <w:rPr>
                <w:sz w:val="20"/>
                <w:szCs w:val="20"/>
              </w:rPr>
              <w:t>a,</w:t>
            </w:r>
            <w:r w:rsidR="00CB0CF9" w:rsidRPr="00343D81">
              <w:rPr>
                <w:sz w:val="20"/>
                <w:szCs w:val="20"/>
              </w:rPr>
              <w:t xml:space="preserve"> tj. obsazená i neobsazená lůžka</w:t>
            </w:r>
            <w:r w:rsidR="00F5330E" w:rsidRPr="00343D81">
              <w:rPr>
                <w:sz w:val="20"/>
                <w:szCs w:val="20"/>
              </w:rPr>
              <w:t xml:space="preserve"> ve správě příjemce</w:t>
            </w:r>
            <w:r w:rsidR="00CB0CF9" w:rsidRPr="00343D81">
              <w:rPr>
                <w:sz w:val="20"/>
                <w:szCs w:val="20"/>
              </w:rPr>
              <w:t>:</w:t>
            </w:r>
          </w:p>
          <w:p w:rsidR="00CB0CF9" w:rsidRPr="00CF5864" w:rsidRDefault="00CB0CF9" w:rsidP="00CF5864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hodnota indikátoru=průměrná obložnost lůžka 1+ průměrná obložnost lůžka 2 + . . . + průměrná obložnost lůžka n</m:t>
              </m:r>
            </m:oMath>
            <w:r w:rsidR="00F5330E" w:rsidRPr="00CF5864">
              <w:rPr>
                <w:sz w:val="18"/>
                <w:szCs w:val="18"/>
              </w:rPr>
              <w:t xml:space="preserve"> </w:t>
            </w:r>
          </w:p>
          <w:p w:rsidR="00460F26" w:rsidRPr="00C20B93" w:rsidRDefault="009619CD" w:rsidP="00460F26">
            <w:pPr>
              <w:ind w:left="170" w:right="170"/>
              <w:rPr>
                <w:b/>
              </w:rPr>
            </w:pPr>
            <w:r>
              <w:rPr>
                <w:b/>
                <w:u w:val="single"/>
              </w:rPr>
              <w:t>P</w:t>
            </w:r>
            <w:r w:rsidR="00CB0CF9" w:rsidRPr="00CA5778">
              <w:rPr>
                <w:b/>
                <w:u w:val="single"/>
              </w:rPr>
              <w:t>říklad výpočtu</w:t>
            </w:r>
            <w:r w:rsidR="00460F26">
              <w:rPr>
                <w:b/>
                <w:u w:val="single"/>
              </w:rPr>
              <w:t xml:space="preserve"> </w:t>
            </w:r>
          </w:p>
          <w:p w:rsidR="00CB0CF9" w:rsidRPr="00CA5778" w:rsidRDefault="00460F26" w:rsidP="00C20B93">
            <w:pPr>
              <w:ind w:left="170" w:right="170"/>
              <w:rPr>
                <w:b/>
                <w:u w:val="single"/>
              </w:rPr>
            </w:pPr>
            <w:r>
              <w:rPr>
                <w:b/>
              </w:rPr>
              <w:t>P</w:t>
            </w:r>
            <w:r w:rsidRPr="00C20B93">
              <w:rPr>
                <w:b/>
              </w:rPr>
              <w:t>říjemce spravuje 6 lůžek určených pro sociální bydlení.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 xml:space="preserve">Stanovení </w:t>
            </w:r>
            <w:r w:rsidR="00B11586" w:rsidRPr="00C20B93">
              <w:rPr>
                <w:b/>
                <w:bCs/>
              </w:rPr>
              <w:t>výchozí</w:t>
            </w:r>
            <w:r w:rsidR="00B11586">
              <w:rPr>
                <w:b/>
                <w:bCs/>
              </w:rPr>
              <w:t xml:space="preserve"> </w:t>
            </w:r>
            <w:r w:rsidR="00B11586" w:rsidRPr="00C20B93">
              <w:rPr>
                <w:b/>
                <w:bCs/>
              </w:rPr>
              <w:t>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Lůžka č. 1, 2 a 3 byl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</w:t>
            </w:r>
            <w:r w:rsidR="00690DB6" w:rsidRPr="00343D81">
              <w:rPr>
                <w:sz w:val="20"/>
                <w:szCs w:val="20"/>
              </w:rPr>
              <w:t>během 12 měsíců</w:t>
            </w:r>
            <w:r w:rsidR="00C60CA2" w:rsidRPr="00343D81">
              <w:rPr>
                <w:sz w:val="20"/>
                <w:szCs w:val="20"/>
              </w:rPr>
              <w:t>, kter</w:t>
            </w:r>
            <w:r w:rsidR="00690DB6" w:rsidRPr="00343D81">
              <w:rPr>
                <w:sz w:val="20"/>
                <w:szCs w:val="20"/>
              </w:rPr>
              <w:t>é</w:t>
            </w:r>
            <w:r w:rsidR="00C60CA2" w:rsidRPr="00343D81">
              <w:rPr>
                <w:sz w:val="20"/>
                <w:szCs w:val="20"/>
              </w:rPr>
              <w:t xml:space="preserve"> předcházel</w:t>
            </w:r>
            <w:r w:rsidR="00690DB6" w:rsidRPr="00343D81">
              <w:rPr>
                <w:sz w:val="20"/>
                <w:szCs w:val="20"/>
              </w:rPr>
              <w:t>y</w:t>
            </w:r>
            <w:r w:rsidR="00C60CA2" w:rsidRPr="00343D81">
              <w:rPr>
                <w:sz w:val="20"/>
                <w:szCs w:val="20"/>
              </w:rPr>
              <w:t xml:space="preserve"> datu podání žádosti, </w:t>
            </w:r>
            <w:r w:rsidRPr="00343D81">
              <w:rPr>
                <w:sz w:val="20"/>
                <w:szCs w:val="20"/>
              </w:rPr>
              <w:t>obsazen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každý den. </w:t>
            </w:r>
          </w:p>
          <w:p w:rsidR="001C394A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4 bylo obsazeno 300 dní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</w:p>
          <w:p w:rsidR="00CB0CF9" w:rsidRPr="00343D81" w:rsidRDefault="001C394A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</w:t>
            </w:r>
            <w:r w:rsidR="00CB0CF9" w:rsidRPr="00343D81">
              <w:rPr>
                <w:sz w:val="20"/>
                <w:szCs w:val="20"/>
              </w:rPr>
              <w:t xml:space="preserve"> č. 5 </w:t>
            </w:r>
            <w:r w:rsidRPr="00343D81">
              <w:rPr>
                <w:sz w:val="20"/>
                <w:szCs w:val="20"/>
              </w:rPr>
              <w:t>bylo obsazeno</w:t>
            </w:r>
            <w:r w:rsidR="00CB0CF9" w:rsidRPr="00343D81">
              <w:rPr>
                <w:sz w:val="20"/>
                <w:szCs w:val="20"/>
              </w:rPr>
              <w:t xml:space="preserve"> 180 dní. 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6 nebylo obsazeno vůbec.  </w:t>
            </w:r>
          </w:p>
          <w:p w:rsidR="00CB0CF9" w:rsidRPr="00CF5864" w:rsidRDefault="00A125A4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č.1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B11586" w:rsidRPr="001B0B8C" w:rsidRDefault="00A125A4" w:rsidP="001B0B8C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č.2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=1průměrná obložnost lůžka č.3=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300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=0,82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5=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=0,49</m:t>
                </m:r>
              </m:oMath>
            </m:oMathPara>
          </w:p>
          <w:p w:rsidR="00CA5778" w:rsidRPr="00CF5864" w:rsidRDefault="00B11586" w:rsidP="00CA577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č.6=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výchozí hodnota indikátoru=1+1+1+0,82+0,49+0</m:t>
                </m:r>
              </m:oMath>
            </m:oMathPara>
          </w:p>
          <w:p w:rsidR="00CB0CF9" w:rsidRPr="00CF5864" w:rsidRDefault="00CB0CF9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výchozí hodnota indikátoru=</m:t>
              </m:r>
            </m:oMath>
            <w:r w:rsidRPr="00CF5864">
              <w:rPr>
                <w:sz w:val="18"/>
                <w:szCs w:val="18"/>
              </w:rPr>
              <w:t>4,31</w:t>
            </w:r>
          </w:p>
          <w:p w:rsidR="00CA5778" w:rsidRPr="00C20B93" w:rsidRDefault="00CB0CF9" w:rsidP="00F906CE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>Na 6 lůžkách byl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v</w:t>
            </w:r>
            <w:r w:rsidR="00CA5076">
              <w:rPr>
                <w:b/>
                <w:bCs/>
              </w:rPr>
              <w:t> </w:t>
            </w:r>
            <w:r w:rsidRPr="00C20B93">
              <w:rPr>
                <w:b/>
                <w:bCs/>
              </w:rPr>
              <w:t>daném</w:t>
            </w:r>
            <w:r w:rsidR="00CA5076">
              <w:rPr>
                <w:b/>
                <w:bCs/>
              </w:rPr>
              <w:t xml:space="preserve"> období</w:t>
            </w:r>
            <w:r w:rsidRPr="00C20B93">
              <w:rPr>
                <w:b/>
                <w:bCs/>
              </w:rPr>
              <w:t xml:space="preserve"> průměrně ubytován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4,31 osoby</w:t>
            </w:r>
            <w:r w:rsidR="00CA5076">
              <w:rPr>
                <w:b/>
                <w:bCs/>
              </w:rPr>
              <w:t xml:space="preserve"> (hodnota je vykazována </w:t>
            </w:r>
            <w:r w:rsidR="00CA5076">
              <w:rPr>
                <w:b/>
                <w:bCs/>
              </w:rPr>
              <w:lastRenderedPageBreak/>
              <w:t>s přesností na dvě desetinná místa)</w:t>
            </w:r>
            <w:r w:rsidRPr="00C20B93">
              <w:rPr>
                <w:b/>
                <w:bCs/>
              </w:rPr>
              <w:t>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  <w:u w:val="single"/>
              </w:rPr>
            </w:pPr>
            <w:r w:rsidRPr="00C20B93">
              <w:rPr>
                <w:b/>
                <w:bCs/>
                <w:u w:val="single"/>
              </w:rPr>
              <w:t>Stanovení cílové 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Žadatel zjistí</w:t>
            </w:r>
            <w:r w:rsidR="00460F26">
              <w:rPr>
                <w:sz w:val="20"/>
                <w:szCs w:val="20"/>
              </w:rPr>
              <w:t>,</w:t>
            </w:r>
            <w:r w:rsidR="00CA4AA8">
              <w:rPr>
                <w:sz w:val="20"/>
                <w:szCs w:val="20"/>
              </w:rPr>
              <w:t xml:space="preserve"> </w:t>
            </w:r>
            <w:r w:rsidRPr="00343D81">
              <w:rPr>
                <w:sz w:val="20"/>
                <w:szCs w:val="20"/>
              </w:rPr>
              <w:t>průměrn</w:t>
            </w:r>
            <w:r w:rsidR="00CA4AA8">
              <w:rPr>
                <w:sz w:val="20"/>
                <w:szCs w:val="20"/>
              </w:rPr>
              <w:t>ý počet</w:t>
            </w:r>
            <w:r w:rsidRPr="00343D81">
              <w:rPr>
                <w:sz w:val="20"/>
                <w:szCs w:val="20"/>
              </w:rPr>
              <w:t xml:space="preserve"> osob</w:t>
            </w:r>
            <w:r w:rsidR="00CA4AA8">
              <w:rPr>
                <w:sz w:val="20"/>
                <w:szCs w:val="20"/>
              </w:rPr>
              <w:t>, ubytovaných</w:t>
            </w:r>
            <w:r w:rsidRPr="00343D81">
              <w:rPr>
                <w:sz w:val="20"/>
                <w:szCs w:val="20"/>
              </w:rPr>
              <w:t xml:space="preserve"> před realizací projektu na jednom lůžku v sociálních bytech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  <w:r w:rsidR="00CA4AA8">
              <w:rPr>
                <w:sz w:val="20"/>
                <w:szCs w:val="20"/>
              </w:rPr>
              <w:t>V</w:t>
            </w:r>
            <w:r w:rsidRPr="00343D81">
              <w:rPr>
                <w:sz w:val="20"/>
                <w:szCs w:val="20"/>
              </w:rPr>
              <w:t>ýchozí hodnotu (v tomto případě 4,31) vydělí původním počtem lůžek (</w:t>
            </w:r>
            <w:r w:rsidR="00CA5778" w:rsidRPr="00343D81">
              <w:rPr>
                <w:sz w:val="20"/>
                <w:szCs w:val="20"/>
              </w:rPr>
              <w:t xml:space="preserve">v tomto případě </w:t>
            </w:r>
            <w:r w:rsidRPr="00343D81">
              <w:rPr>
                <w:sz w:val="20"/>
                <w:szCs w:val="20"/>
              </w:rPr>
              <w:t>6):</w:t>
            </w:r>
          </w:p>
          <w:p w:rsidR="00CB0CF9" w:rsidRPr="00CF5864" w:rsidRDefault="00F011BE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 xml:space="preserve">průměrný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počet osob na 1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lůžko=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4,31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6</m:t>
                    </m:r>
                  </m:den>
                </m:f>
              </m:oMath>
            </m:oMathPara>
          </w:p>
          <w:p w:rsidR="00CB0CF9" w:rsidRDefault="00F011BE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průměrný počet osob na 1 lůžko</m:t>
              </m:r>
            </m:oMath>
            <w:r w:rsidR="00CB0CF9" w:rsidRPr="00CF5864">
              <w:rPr>
                <w:sz w:val="18"/>
                <w:szCs w:val="18"/>
              </w:rPr>
              <w:t xml:space="preserve"> = 0,72</w:t>
            </w:r>
          </w:p>
          <w:p w:rsidR="00421083" w:rsidRPr="00343D81" w:rsidRDefault="00421083" w:rsidP="000B3BEE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V případě,</w:t>
            </w:r>
            <w:r w:rsidR="000B3BEE" w:rsidRPr="00343D81">
              <w:rPr>
                <w:sz w:val="20"/>
                <w:szCs w:val="20"/>
              </w:rPr>
              <w:t xml:space="preserve"> že příjemce</w:t>
            </w:r>
            <w:r w:rsidRPr="00343D81">
              <w:rPr>
                <w:sz w:val="20"/>
                <w:szCs w:val="20"/>
              </w:rPr>
              <w:t xml:space="preserve"> před realizací projektu </w:t>
            </w:r>
            <w:r w:rsidR="000B3BEE" w:rsidRPr="00343D81">
              <w:rPr>
                <w:sz w:val="20"/>
                <w:szCs w:val="20"/>
              </w:rPr>
              <w:t xml:space="preserve">nemá </w:t>
            </w:r>
            <w:r w:rsidRPr="00343D81">
              <w:rPr>
                <w:sz w:val="20"/>
                <w:szCs w:val="20"/>
              </w:rPr>
              <w:t xml:space="preserve">ve správě žádné sociální byty, pro které je výpočet možné provést, </w:t>
            </w:r>
            <w:r w:rsidR="000B3BEE" w:rsidRPr="00343D81">
              <w:rPr>
                <w:sz w:val="20"/>
                <w:szCs w:val="20"/>
              </w:rPr>
              <w:t>bude použita hodnota 0,7.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Poté žadatel sečte počet lůžek před realizací projektu (6) a počet lůžek, kter</w:t>
            </w:r>
            <w:r w:rsidR="00CA4AA8">
              <w:rPr>
                <w:sz w:val="20"/>
                <w:szCs w:val="20"/>
              </w:rPr>
              <w:t>á př</w:t>
            </w:r>
            <w:r w:rsidRPr="00343D81">
              <w:rPr>
                <w:sz w:val="20"/>
                <w:szCs w:val="20"/>
              </w:rPr>
              <w:t>i</w:t>
            </w:r>
            <w:r w:rsidR="00CA4AA8">
              <w:rPr>
                <w:sz w:val="20"/>
                <w:szCs w:val="20"/>
              </w:rPr>
              <w:t xml:space="preserve"> realizaci</w:t>
            </w:r>
            <w:r w:rsidRPr="00343D81">
              <w:rPr>
                <w:sz w:val="20"/>
                <w:szCs w:val="20"/>
              </w:rPr>
              <w:t xml:space="preserve"> projektu vytvoří (pro tento případ uvažujeme, že se zavazuje vytvořit další 4 lůžka) a vynásobí tuto hodnotu </w:t>
            </w:r>
            <w:r w:rsidR="00C60CA2" w:rsidRPr="00343D81">
              <w:rPr>
                <w:sz w:val="20"/>
                <w:szCs w:val="20"/>
              </w:rPr>
              <w:t>průměrným počtem osob na 1 lůžko</w:t>
            </w:r>
            <w:r w:rsidR="00CA4AA8">
              <w:rPr>
                <w:sz w:val="20"/>
                <w:szCs w:val="20"/>
              </w:rPr>
              <w:t>,</w:t>
            </w:r>
            <w:r w:rsidRPr="00343D81">
              <w:rPr>
                <w:sz w:val="20"/>
                <w:szCs w:val="20"/>
              </w:rPr>
              <w:t xml:space="preserve"> tj. 0,72</w:t>
            </w:r>
            <w:r w:rsidR="00CA4AA8">
              <w:rPr>
                <w:sz w:val="20"/>
                <w:szCs w:val="20"/>
              </w:rPr>
              <w:t>.</w:t>
            </w:r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cílová hodnota indikátoru=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6+4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*0,72</m:t>
                </m:r>
              </m:oMath>
            </m:oMathPara>
          </w:p>
          <w:p w:rsidR="00CB0CF9" w:rsidRPr="00CF5864" w:rsidRDefault="0025055C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cílová hodnota indikátoru= </m:t>
              </m:r>
            </m:oMath>
            <w:r w:rsidR="00CB0CF9" w:rsidRPr="00CF5864">
              <w:rPr>
                <w:sz w:val="18"/>
                <w:szCs w:val="18"/>
              </w:rPr>
              <w:t>7,2</w:t>
            </w:r>
          </w:p>
          <w:p w:rsidR="006B2D24" w:rsidRPr="00343D81" w:rsidRDefault="00CB0CF9" w:rsidP="0020764F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b/>
                <w:bCs/>
                <w:sz w:val="20"/>
                <w:szCs w:val="20"/>
                <w:u w:val="single"/>
              </w:rPr>
              <w:t>Dosaženou hodnotu</w:t>
            </w:r>
            <w:r w:rsidRPr="00343D81">
              <w:rPr>
                <w:sz w:val="20"/>
                <w:szCs w:val="20"/>
              </w:rPr>
              <w:t xml:space="preserve"> žadatel vykazuje ve zprávách o udržitelnosti vždy za předcházející</w:t>
            </w:r>
            <w:r w:rsidR="00A26899" w:rsidRPr="00343D81">
              <w:rPr>
                <w:sz w:val="20"/>
                <w:szCs w:val="20"/>
              </w:rPr>
              <w:t xml:space="preserve"> rok kalendářní rok (poprvé ve druhé o udržitelnosti). </w:t>
            </w:r>
            <w:r w:rsidR="00AD778E" w:rsidRPr="00343D81">
              <w:rPr>
                <w:sz w:val="20"/>
                <w:szCs w:val="20"/>
              </w:rPr>
              <w:t>Výpočet</w:t>
            </w:r>
            <w:r w:rsidR="0020764F">
              <w:rPr>
                <w:sz w:val="20"/>
                <w:szCs w:val="20"/>
              </w:rPr>
              <w:t xml:space="preserve"> dosažené</w:t>
            </w:r>
            <w:r w:rsidR="00AD778E" w:rsidRPr="00343D81">
              <w:rPr>
                <w:sz w:val="20"/>
                <w:szCs w:val="20"/>
              </w:rPr>
              <w:t xml:space="preserve"> hodnoty je stejný</w:t>
            </w:r>
            <w:r w:rsidR="00F906CE" w:rsidRPr="00343D81">
              <w:rPr>
                <w:sz w:val="20"/>
                <w:szCs w:val="20"/>
              </w:rPr>
              <w:t xml:space="preserve"> jako v případě výchozí hodnoty</w:t>
            </w:r>
            <w:r w:rsidRPr="00343D81">
              <w:rPr>
                <w:sz w:val="20"/>
                <w:szCs w:val="20"/>
              </w:rPr>
              <w:t xml:space="preserve"> s tím rozdílem, že výpočet </w:t>
            </w:r>
            <w:r w:rsidR="00CA4AA8">
              <w:rPr>
                <w:sz w:val="20"/>
                <w:szCs w:val="20"/>
              </w:rPr>
              <w:t xml:space="preserve">se </w:t>
            </w:r>
            <w:r w:rsidRPr="00343D81">
              <w:rPr>
                <w:sz w:val="20"/>
                <w:szCs w:val="20"/>
              </w:rPr>
              <w:t>provede za  </w:t>
            </w:r>
            <w:r w:rsidRPr="00343D81">
              <w:rPr>
                <w:sz w:val="20"/>
                <w:szCs w:val="20"/>
                <w:u w:val="single"/>
              </w:rPr>
              <w:t>VŠECHNA</w:t>
            </w:r>
            <w:r w:rsidRPr="00343D81">
              <w:rPr>
                <w:sz w:val="20"/>
                <w:szCs w:val="20"/>
              </w:rPr>
              <w:t xml:space="preserve"> lůžka v sociálních bytech, </w:t>
            </w:r>
            <w:r w:rsidR="003E6AE0">
              <w:rPr>
                <w:sz w:val="20"/>
                <w:szCs w:val="20"/>
              </w:rPr>
              <w:t>které má příjemce ve správě</w:t>
            </w:r>
            <w:r w:rsidRPr="00343D81">
              <w:rPr>
                <w:sz w:val="20"/>
                <w:szCs w:val="20"/>
              </w:rPr>
              <w:t xml:space="preserve"> (tj. </w:t>
            </w:r>
            <w:r w:rsidR="0020764F">
              <w:rPr>
                <w:sz w:val="20"/>
                <w:szCs w:val="20"/>
              </w:rPr>
              <w:t xml:space="preserve">v uvedeném příkladu jde o </w:t>
            </w:r>
            <w:r w:rsidRPr="00343D81">
              <w:rPr>
                <w:sz w:val="20"/>
                <w:szCs w:val="20"/>
              </w:rPr>
              <w:t xml:space="preserve">10 </w:t>
            </w:r>
            <w:r w:rsidR="0020764F">
              <w:rPr>
                <w:sz w:val="20"/>
                <w:szCs w:val="20"/>
              </w:rPr>
              <w:t xml:space="preserve">(6+4) </w:t>
            </w:r>
            <w:r w:rsidRPr="00343D81">
              <w:rPr>
                <w:sz w:val="20"/>
                <w:szCs w:val="20"/>
              </w:rPr>
              <w:t>lůžek).</w:t>
            </w:r>
          </w:p>
        </w:tc>
      </w:tr>
    </w:tbl>
    <w:p w:rsidR="006B2D24" w:rsidRPr="00C86089" w:rsidRDefault="00F011BE" w:rsidP="00C86089">
      <w:r>
        <w:lastRenderedPageBreak/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Nárůst kapacity</w:t>
            </w: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sociálních bytů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Lůžka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AD778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Kapacita sociálního bydlení vychází z počtu lůžek, který je dán součtem všech podpořených osob, které mohou v jednom okamžiku využít bydlení (tj. rovněž sociální bydlení). Sociální bydlení tvoří bytový fond pořízený (popř. provozovaný) s využitím podpory z veřejných prostředků, v rámci kterého dochází k přidělování na základě posouzení konkrétní sociální situace. Hlavním cílem sociálního bydlení je přispět k sociálnímu začlenění podpořených domácností (tj. přispět k sociální inkluzi) prostřednictvím zajištění kvalitativně standardního a prostorově nesegregovaného bydlení.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A038D" w:rsidRDefault="00856F62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996004" w:rsidRDefault="00C45358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Výchozí</w:t>
            </w:r>
            <w:r w:rsidR="00FA038D">
              <w:rPr>
                <w:sz w:val="20"/>
                <w:szCs w:val="20"/>
              </w:rPr>
              <w:t>, cílová a dosažená hodnot</w:t>
            </w:r>
            <w:r>
              <w:rPr>
                <w:sz w:val="20"/>
                <w:szCs w:val="20"/>
              </w:rPr>
              <w:t>a pře</w:t>
            </w:r>
            <w:r w:rsidR="009D39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stavuje</w:t>
            </w:r>
            <w:r w:rsidR="00FA038D">
              <w:rPr>
                <w:sz w:val="20"/>
                <w:szCs w:val="20"/>
              </w:rPr>
              <w:t xml:space="preserve"> maximální </w:t>
            </w:r>
            <w:r w:rsidR="00B85E2D">
              <w:rPr>
                <w:sz w:val="20"/>
                <w:szCs w:val="20"/>
              </w:rPr>
              <w:t xml:space="preserve">možnou </w:t>
            </w:r>
            <w:r w:rsidR="00FA038D">
              <w:rPr>
                <w:sz w:val="20"/>
                <w:szCs w:val="20"/>
              </w:rPr>
              <w:t>okamžitou kapacitu</w:t>
            </w:r>
            <w:r w:rsidR="004037E1">
              <w:rPr>
                <w:sz w:val="20"/>
                <w:szCs w:val="20"/>
              </w:rPr>
              <w:t xml:space="preserve"> </w:t>
            </w:r>
            <w:r w:rsidR="00302E20">
              <w:rPr>
                <w:sz w:val="20"/>
                <w:szCs w:val="20"/>
              </w:rPr>
              <w:t xml:space="preserve">sociálních bytů ve správě příjemce </w:t>
            </w:r>
            <w:r w:rsidR="004037E1">
              <w:rPr>
                <w:sz w:val="20"/>
                <w:szCs w:val="20"/>
              </w:rPr>
              <w:t>vyjádřenou počtem lůžek</w:t>
            </w:r>
            <w:r w:rsidR="00FA038D">
              <w:rPr>
                <w:sz w:val="20"/>
                <w:szCs w:val="20"/>
              </w:rPr>
              <w:t xml:space="preserve">. Hodnoty jsou stanoveny na základě </w:t>
            </w:r>
            <w:r w:rsidR="00996004" w:rsidRPr="00996004">
              <w:rPr>
                <w:sz w:val="20"/>
                <w:szCs w:val="20"/>
              </w:rPr>
              <w:t>doporučov</w:t>
            </w:r>
            <w:r w:rsidR="00996004">
              <w:rPr>
                <w:sz w:val="20"/>
                <w:szCs w:val="20"/>
              </w:rPr>
              <w:t>aných</w:t>
            </w:r>
            <w:r w:rsidR="00996004" w:rsidRPr="00996004">
              <w:rPr>
                <w:sz w:val="20"/>
                <w:szCs w:val="20"/>
              </w:rPr>
              <w:t xml:space="preserve"> </w:t>
            </w:r>
            <w:r w:rsidR="00996004">
              <w:rPr>
                <w:sz w:val="20"/>
                <w:szCs w:val="20"/>
              </w:rPr>
              <w:t>standardů</w:t>
            </w:r>
            <w:r w:rsidR="00996004" w:rsidRPr="00996004">
              <w:rPr>
                <w:sz w:val="20"/>
                <w:szCs w:val="20"/>
              </w:rPr>
              <w:t xml:space="preserve"> minimální a maximální rozlohy sociálního bydlení v</w:t>
            </w:r>
            <w:r w:rsidR="00FA038D">
              <w:rPr>
                <w:sz w:val="20"/>
                <w:szCs w:val="20"/>
              </w:rPr>
              <w:t xml:space="preserve"> IROP k počtu osob v domácnosti (Tabulka 1)</w:t>
            </w:r>
            <w:r w:rsidR="009D39D6">
              <w:rPr>
                <w:sz w:val="20"/>
                <w:szCs w:val="20"/>
              </w:rPr>
              <w:t xml:space="preserve">. Na osobu připadá jedno lůžko. </w:t>
            </w:r>
            <w:r w:rsidR="003223EC">
              <w:rPr>
                <w:sz w:val="20"/>
                <w:szCs w:val="20"/>
              </w:rPr>
              <w:t>Pokud se žadatel při stanovování hodnoty indikátoru odchýlí</w:t>
            </w:r>
            <w:r w:rsidR="008F246D">
              <w:rPr>
                <w:sz w:val="20"/>
                <w:szCs w:val="20"/>
              </w:rPr>
              <w:t xml:space="preserve"> od doporučovaných hodnot</w:t>
            </w:r>
            <w:r w:rsidR="003223EC">
              <w:rPr>
                <w:sz w:val="20"/>
                <w:szCs w:val="20"/>
              </w:rPr>
              <w:t>, musí toto zdůvodnit</w:t>
            </w:r>
            <w:r w:rsidR="008F246D">
              <w:rPr>
                <w:sz w:val="20"/>
                <w:szCs w:val="20"/>
              </w:rPr>
              <w:t xml:space="preserve">. Zdůvodnění vyplní do pole </w:t>
            </w:r>
            <w:r w:rsidR="00031296">
              <w:rPr>
                <w:sz w:val="20"/>
                <w:szCs w:val="20"/>
              </w:rPr>
              <w:t>„Popis hodnoty“, které je součástí záznamu indikátoru na záložce Indikátory v projektové žádosti.</w:t>
            </w:r>
          </w:p>
          <w:p w:rsidR="00FA038D" w:rsidRPr="00C45358" w:rsidRDefault="00FA038D" w:rsidP="00C45358">
            <w:pPr>
              <w:spacing w:before="120" w:after="0" w:line="259" w:lineRule="auto"/>
              <w:ind w:left="512" w:right="170"/>
              <w:jc w:val="both"/>
              <w:rPr>
                <w:i/>
                <w:sz w:val="20"/>
                <w:szCs w:val="20"/>
              </w:rPr>
            </w:pPr>
            <w:r w:rsidRPr="00C45358">
              <w:rPr>
                <w:i/>
                <w:sz w:val="20"/>
                <w:szCs w:val="20"/>
              </w:rPr>
              <w:t>Ta</w:t>
            </w:r>
            <w:r>
              <w:rPr>
                <w:i/>
                <w:sz w:val="20"/>
                <w:szCs w:val="20"/>
              </w:rPr>
              <w:t xml:space="preserve">bulka </w:t>
            </w:r>
            <w:r w:rsidRPr="00C45358">
              <w:rPr>
                <w:i/>
                <w:sz w:val="20"/>
                <w:szCs w:val="20"/>
              </w:rPr>
              <w:t xml:space="preserve">1 </w:t>
            </w:r>
          </w:p>
          <w:tbl>
            <w:tblPr>
              <w:tblW w:w="4381" w:type="pct"/>
              <w:tblInd w:w="49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560"/>
              <w:gridCol w:w="1416"/>
              <w:gridCol w:w="1702"/>
              <w:gridCol w:w="1702"/>
              <w:gridCol w:w="1557"/>
            </w:tblGrid>
            <w:tr w:rsidR="004037E1" w:rsidRPr="00B23D14" w:rsidTr="007D3A68">
              <w:trPr>
                <w:trHeight w:val="593"/>
              </w:trPr>
              <w:tc>
                <w:tcPr>
                  <w:tcW w:w="98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 xml:space="preserve">Počet osob </w:t>
                  </w:r>
                  <w:r w:rsidRPr="00C45358">
                    <w:rPr>
                      <w:b/>
                      <w:bCs/>
                      <w:sz w:val="20"/>
                      <w:szCs w:val="20"/>
                    </w:rPr>
                    <w:br/>
                    <w:t>v domácnosti</w:t>
                  </w:r>
                </w:p>
              </w:tc>
              <w:tc>
                <w:tcPr>
                  <w:tcW w:w="89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4 a více</w:t>
                  </w:r>
                </w:p>
              </w:tc>
            </w:tr>
            <w:tr w:rsidR="00C45358" w:rsidRPr="00B23D14" w:rsidTr="00C45358">
              <w:trPr>
                <w:trHeight w:val="286"/>
              </w:trPr>
              <w:tc>
                <w:tcPr>
                  <w:tcW w:w="983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1+kk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4+kk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68-82</w:t>
                  </w:r>
                </w:p>
              </w:tc>
            </w:tr>
          </w:tbl>
          <w:p w:rsidR="00996004" w:rsidRDefault="00996004" w:rsidP="00544F2A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</w:p>
          <w:p w:rsidR="00856F62" w:rsidRDefault="00856F62" w:rsidP="004E5FEF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maximální</w:t>
            </w:r>
            <w:r w:rsidR="00B85E2D">
              <w:rPr>
                <w:sz w:val="20"/>
                <w:szCs w:val="20"/>
              </w:rPr>
              <w:t xml:space="preserve"> možná</w:t>
            </w:r>
            <w:r w:rsidR="00B14BAE">
              <w:rPr>
                <w:sz w:val="20"/>
                <w:szCs w:val="20"/>
              </w:rPr>
              <w:t xml:space="preserve"> okamžitá kapacita všech bytů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ve správě příjemce </w:t>
            </w:r>
            <w:r w:rsidR="004037E1">
              <w:rPr>
                <w:sz w:val="20"/>
                <w:szCs w:val="20"/>
              </w:rPr>
              <w:t>vyjádřená počtem lůžek</w:t>
            </w:r>
            <w:r w:rsidR="00510A8C">
              <w:rPr>
                <w:sz w:val="20"/>
                <w:szCs w:val="20"/>
              </w:rPr>
              <w:t xml:space="preserve"> před začátkem realizace projektu</w:t>
            </w:r>
            <w:r w:rsidR="00B14BAE">
              <w:rPr>
                <w:sz w:val="20"/>
                <w:szCs w:val="20"/>
              </w:rPr>
              <w:t>, stanovená na základě Tabulky 1.</w:t>
            </w:r>
            <w:r w:rsidR="00544F2A">
              <w:rPr>
                <w:sz w:val="20"/>
                <w:szCs w:val="20"/>
              </w:rPr>
              <w:t xml:space="preserve"> </w:t>
            </w:r>
            <w:r w:rsidR="00544F2A" w:rsidRPr="00CF0E7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544F2A">
              <w:rPr>
                <w:sz w:val="20"/>
                <w:szCs w:val="20"/>
              </w:rPr>
              <w:t xml:space="preserve"> / projektu, nebo mu předcházet.</w:t>
            </w:r>
          </w:p>
          <w:p w:rsidR="00510A8C" w:rsidRPr="00BD31ED" w:rsidRDefault="00856F62" w:rsidP="00BD31ED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všech bytů ve správě příjemce </w:t>
            </w:r>
            <w:r w:rsidR="004037E1">
              <w:rPr>
                <w:sz w:val="20"/>
                <w:szCs w:val="20"/>
              </w:rPr>
              <w:t>vyjádřená počtem</w:t>
            </w:r>
            <w:r w:rsidR="00841B3E">
              <w:rPr>
                <w:sz w:val="20"/>
                <w:szCs w:val="20"/>
              </w:rPr>
              <w:t xml:space="preserve"> lůžek</w:t>
            </w:r>
            <w:r w:rsidR="00510A8C"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po ukončení</w:t>
            </w:r>
            <w:r w:rsidR="00510A8C">
              <w:rPr>
                <w:sz w:val="20"/>
                <w:szCs w:val="20"/>
              </w:rPr>
              <w:t xml:space="preserve"> realizace </w:t>
            </w:r>
            <w:r w:rsidR="00510A8C" w:rsidRPr="00BD31ED">
              <w:rPr>
                <w:sz w:val="20"/>
                <w:szCs w:val="20"/>
              </w:rPr>
              <w:t>projektu</w:t>
            </w:r>
            <w:r w:rsidR="00BD31ED" w:rsidRPr="00BD31ED">
              <w:rPr>
                <w:b/>
                <w:sz w:val="20"/>
                <w:szCs w:val="20"/>
              </w:rPr>
              <w:t>.</w:t>
            </w:r>
            <w:r w:rsidR="00BD31ED">
              <w:rPr>
                <w:b/>
                <w:sz w:val="20"/>
                <w:szCs w:val="20"/>
              </w:rPr>
              <w:t xml:space="preserve"> </w:t>
            </w:r>
            <w:r w:rsidR="00BD31ED" w:rsidRPr="00BD31ED">
              <w:rPr>
                <w:sz w:val="20"/>
                <w:szCs w:val="20"/>
              </w:rPr>
              <w:t>Příjemce je povinen hodnotu naplnit k d</w:t>
            </w:r>
            <w:r w:rsidR="000412B3">
              <w:rPr>
                <w:sz w:val="20"/>
                <w:szCs w:val="20"/>
              </w:rPr>
              <w:t>atu ukončení fyzické realizace projektu.</w:t>
            </w:r>
            <w:r w:rsidR="00B14BAE">
              <w:rPr>
                <w:sz w:val="20"/>
                <w:szCs w:val="20"/>
              </w:rPr>
              <w:t xml:space="preserve"> Hodnota je stanovená na základě Tabulky 1.</w:t>
            </w:r>
          </w:p>
          <w:p w:rsidR="00AD778E" w:rsidRDefault="00856F62" w:rsidP="00856F62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841B3E">
              <w:rPr>
                <w:sz w:val="20"/>
                <w:szCs w:val="20"/>
              </w:rPr>
              <w:t xml:space="preserve"> všech bytů ve správě příjemce</w:t>
            </w:r>
            <w:r w:rsidR="004037E1">
              <w:rPr>
                <w:sz w:val="20"/>
                <w:szCs w:val="20"/>
              </w:rPr>
              <w:t xml:space="preserve"> vyjádřená počtem lůžek</w:t>
            </w:r>
            <w:r w:rsidR="00B14BAE">
              <w:rPr>
                <w:sz w:val="20"/>
                <w:szCs w:val="20"/>
              </w:rPr>
              <w:t xml:space="preserve"> po ukonč</w:t>
            </w:r>
            <w:r w:rsidR="001D5B31">
              <w:rPr>
                <w:sz w:val="20"/>
                <w:szCs w:val="20"/>
              </w:rPr>
              <w:t>ení fyzické realizace projektu, výpočet je proveden dle Tabulky 1.</w:t>
            </w:r>
          </w:p>
          <w:p w:rsidR="00EE0869" w:rsidRPr="00B85E2D" w:rsidRDefault="00EE0869" w:rsidP="00B85E2D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Pokud dojde ke stavebním úpravám sociálních bytů ve správě příjemce s dopadem na</w:t>
            </w:r>
            <w:r w:rsidRPr="002C60E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jejich </w:t>
            </w:r>
            <w:r w:rsidRPr="00B85E2D">
              <w:rPr>
                <w:sz w:val="20"/>
                <w:szCs w:val="20"/>
                <w:u w:val="single"/>
              </w:rPr>
              <w:t>rozlohu</w:t>
            </w:r>
            <w:r>
              <w:rPr>
                <w:sz w:val="20"/>
                <w:szCs w:val="20"/>
                <w:u w:val="single"/>
              </w:rPr>
              <w:t xml:space="preserve"> a tím na počet osob dle Tabulky 1, je nutné cílovou hodnotu upravit v rámci změnového řízení.</w:t>
            </w:r>
          </w:p>
          <w:p w:rsidR="00856F62" w:rsidRPr="00764007" w:rsidRDefault="00856F62" w:rsidP="00856F62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856F62">
              <w:rPr>
                <w:b/>
                <w:sz w:val="20"/>
                <w:szCs w:val="20"/>
              </w:rPr>
              <w:t xml:space="preserve">žádná, </w:t>
            </w:r>
            <w:r w:rsidRPr="00856F62">
              <w:rPr>
                <w:sz w:val="20"/>
                <w:szCs w:val="20"/>
              </w:rPr>
              <w:t>pokud není naplněna cílová hodnota, projekt nesplnil svůj cíl.</w:t>
            </w:r>
            <w:r w:rsidRPr="00856F62">
              <w:t xml:space="preserve"> </w:t>
            </w:r>
            <w:r w:rsidRPr="00856F62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856F62" w:rsidP="001C394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1C394A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1C39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1C39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1C394A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AD778E" w:rsidRDefault="00C86089" w:rsidP="00C45358">
            <w:pPr>
              <w:spacing w:before="120" w:after="120"/>
              <w:ind w:left="170" w:right="170"/>
              <w:rPr>
                <w:rFonts w:ascii="Calibri" w:hAnsi="Calibri"/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6B2D24" w:rsidRDefault="006B2D24" w:rsidP="006B2D24"/>
    <w:p w:rsidR="00C86089" w:rsidRDefault="006B2D2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bytů pro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Bytové jednotky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CA507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Byty určené pro sociální bydlení náleží do bytového fondu, který je pořízený (popř. provozovaný) s využitím podpory z veřej</w:t>
            </w:r>
            <w:r>
              <w:rPr>
                <w:sz w:val="20"/>
                <w:szCs w:val="20"/>
              </w:rPr>
              <w:t xml:space="preserve">ných prostředků. Sociální byty </w:t>
            </w:r>
            <w:r w:rsidRPr="00087308">
              <w:rPr>
                <w:sz w:val="20"/>
                <w:szCs w:val="20"/>
              </w:rPr>
              <w:t xml:space="preserve">jsou přidělované na základě posouzení sociální situace uchazeče, nikoliv na základě tržních mechanismů. Hlavním cílem sociálního bydlení je zajištění kvalitativně standardního a prostorově nesegregovaného bydlení pro cílovou skupinu. 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C86089" w:rsidP="00C860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22809" w:rsidRDefault="00622809" w:rsidP="0062280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0412B3">
              <w:rPr>
                <w:sz w:val="20"/>
                <w:szCs w:val="20"/>
              </w:rPr>
              <w:t>počet bytů pro sociální bydlení ukončení fyzické realizace projektu.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00F33">
              <w:rPr>
                <w:sz w:val="20"/>
                <w:szCs w:val="20"/>
              </w:rPr>
              <w:t xml:space="preserve">vybudovaných </w:t>
            </w:r>
            <w:r>
              <w:rPr>
                <w:sz w:val="20"/>
                <w:szCs w:val="20"/>
              </w:rPr>
              <w:t>bytů pro sociální bydlení</w:t>
            </w:r>
            <w:r w:rsidR="000412B3">
              <w:rPr>
                <w:sz w:val="20"/>
                <w:szCs w:val="20"/>
              </w:rPr>
              <w:t xml:space="preserve"> k datu ukončení fyzické realizace projektu.</w:t>
            </w:r>
          </w:p>
          <w:p w:rsidR="00622809" w:rsidRPr="00764007" w:rsidRDefault="00622809" w:rsidP="00622809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622809" w:rsidP="00700F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700F33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700F33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700F33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700F33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622809" w:rsidRDefault="00C86089" w:rsidP="0062280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8A67D6" w:rsidRDefault="008A67D6" w:rsidP="005652E5"/>
    <w:sectPr w:rsidR="008A67D6" w:rsidSect="00B115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B9F" w:rsidRDefault="00AC1B9F" w:rsidP="00AC1B9F">
      <w:pPr>
        <w:spacing w:after="0" w:line="240" w:lineRule="auto"/>
      </w:pPr>
      <w:r>
        <w:separator/>
      </w:r>
    </w:p>
  </w:endnote>
  <w:end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AD5B39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AD5B39" w:rsidRPr="00E47FC1" w:rsidRDefault="00AD5B39" w:rsidP="00AD5B39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125A4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125A4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D10F5" w:rsidRDefault="007D10F5">
    <w:pPr>
      <w:pStyle w:val="Zpat"/>
      <w:jc w:val="center"/>
    </w:pPr>
  </w:p>
  <w:p w:rsidR="007D10F5" w:rsidRDefault="007D10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B9F" w:rsidRDefault="00AC1B9F" w:rsidP="00AC1B9F">
      <w:pPr>
        <w:spacing w:after="0" w:line="240" w:lineRule="auto"/>
      </w:pPr>
      <w:r>
        <w:separator/>
      </w:r>
    </w:p>
  </w:footnote>
  <w:foot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F5" w:rsidRDefault="007D10F5" w:rsidP="00646770">
    <w:pPr>
      <w:pStyle w:val="Zhlav"/>
    </w:pPr>
    <w:r>
      <w:rPr>
        <w:noProof/>
        <w:lang w:eastAsia="cs-CZ"/>
      </w:rPr>
      <w:drawing>
        <wp:inline distT="0" distB="0" distL="0" distR="0" wp14:anchorId="38D16980" wp14:editId="54C91ECD">
          <wp:extent cx="52768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0F5" w:rsidRDefault="007D10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0655E"/>
    <w:rsid w:val="000200BB"/>
    <w:rsid w:val="00031296"/>
    <w:rsid w:val="00035678"/>
    <w:rsid w:val="000412B3"/>
    <w:rsid w:val="0007626E"/>
    <w:rsid w:val="00087308"/>
    <w:rsid w:val="00091DF3"/>
    <w:rsid w:val="000B3BEE"/>
    <w:rsid w:val="000F2ED8"/>
    <w:rsid w:val="00145807"/>
    <w:rsid w:val="00174AE9"/>
    <w:rsid w:val="00182268"/>
    <w:rsid w:val="001B0B8C"/>
    <w:rsid w:val="001C394A"/>
    <w:rsid w:val="001D5B31"/>
    <w:rsid w:val="001F3701"/>
    <w:rsid w:val="0020521C"/>
    <w:rsid w:val="0020764F"/>
    <w:rsid w:val="00237787"/>
    <w:rsid w:val="0025055C"/>
    <w:rsid w:val="002822C8"/>
    <w:rsid w:val="00290F43"/>
    <w:rsid w:val="0029738F"/>
    <w:rsid w:val="002D1233"/>
    <w:rsid w:val="002D1B42"/>
    <w:rsid w:val="002F25A4"/>
    <w:rsid w:val="00302E20"/>
    <w:rsid w:val="003223EC"/>
    <w:rsid w:val="00343D81"/>
    <w:rsid w:val="00376EEF"/>
    <w:rsid w:val="003E6AE0"/>
    <w:rsid w:val="003F4FE9"/>
    <w:rsid w:val="004037E1"/>
    <w:rsid w:val="00406C4A"/>
    <w:rsid w:val="00421083"/>
    <w:rsid w:val="0044614F"/>
    <w:rsid w:val="00460F26"/>
    <w:rsid w:val="00496B50"/>
    <w:rsid w:val="004D1AEA"/>
    <w:rsid w:val="004D2F70"/>
    <w:rsid w:val="004E1837"/>
    <w:rsid w:val="004E5FEF"/>
    <w:rsid w:val="004E7F1A"/>
    <w:rsid w:val="00510A8C"/>
    <w:rsid w:val="00527394"/>
    <w:rsid w:val="00544F2A"/>
    <w:rsid w:val="0056468F"/>
    <w:rsid w:val="005652E5"/>
    <w:rsid w:val="00573270"/>
    <w:rsid w:val="005B45E5"/>
    <w:rsid w:val="005C5BEC"/>
    <w:rsid w:val="005D74F3"/>
    <w:rsid w:val="006037E4"/>
    <w:rsid w:val="0062099E"/>
    <w:rsid w:val="00622809"/>
    <w:rsid w:val="00636A3C"/>
    <w:rsid w:val="00640F1A"/>
    <w:rsid w:val="00647C71"/>
    <w:rsid w:val="006502FB"/>
    <w:rsid w:val="00667601"/>
    <w:rsid w:val="00690DB6"/>
    <w:rsid w:val="006B1F94"/>
    <w:rsid w:val="006B2D24"/>
    <w:rsid w:val="006C1707"/>
    <w:rsid w:val="006D3672"/>
    <w:rsid w:val="006D76CE"/>
    <w:rsid w:val="006E71D9"/>
    <w:rsid w:val="006F252F"/>
    <w:rsid w:val="00700F33"/>
    <w:rsid w:val="00722715"/>
    <w:rsid w:val="00741643"/>
    <w:rsid w:val="00770CDC"/>
    <w:rsid w:val="00773805"/>
    <w:rsid w:val="007C3FB9"/>
    <w:rsid w:val="007C5CEA"/>
    <w:rsid w:val="007D10F5"/>
    <w:rsid w:val="007D3A68"/>
    <w:rsid w:val="008028F9"/>
    <w:rsid w:val="008107AF"/>
    <w:rsid w:val="00832FAC"/>
    <w:rsid w:val="00841B3E"/>
    <w:rsid w:val="008543EB"/>
    <w:rsid w:val="00856A3D"/>
    <w:rsid w:val="00856F62"/>
    <w:rsid w:val="00861AF1"/>
    <w:rsid w:val="008A67D6"/>
    <w:rsid w:val="008E18D9"/>
    <w:rsid w:val="008F246D"/>
    <w:rsid w:val="00911D52"/>
    <w:rsid w:val="00927646"/>
    <w:rsid w:val="009619CD"/>
    <w:rsid w:val="00996004"/>
    <w:rsid w:val="009D39D6"/>
    <w:rsid w:val="00A125A4"/>
    <w:rsid w:val="00A147B3"/>
    <w:rsid w:val="00A26899"/>
    <w:rsid w:val="00A52566"/>
    <w:rsid w:val="00A62D2E"/>
    <w:rsid w:val="00A662AD"/>
    <w:rsid w:val="00AC1B9F"/>
    <w:rsid w:val="00AD0E8B"/>
    <w:rsid w:val="00AD5B39"/>
    <w:rsid w:val="00AD778E"/>
    <w:rsid w:val="00AE3DCA"/>
    <w:rsid w:val="00AE77BB"/>
    <w:rsid w:val="00B11586"/>
    <w:rsid w:val="00B14BAE"/>
    <w:rsid w:val="00B52905"/>
    <w:rsid w:val="00B647DE"/>
    <w:rsid w:val="00B810E2"/>
    <w:rsid w:val="00B85E2D"/>
    <w:rsid w:val="00B86110"/>
    <w:rsid w:val="00B971E9"/>
    <w:rsid w:val="00BB786E"/>
    <w:rsid w:val="00BB7DE3"/>
    <w:rsid w:val="00BD31ED"/>
    <w:rsid w:val="00BE34F3"/>
    <w:rsid w:val="00C20B93"/>
    <w:rsid w:val="00C45358"/>
    <w:rsid w:val="00C60CA2"/>
    <w:rsid w:val="00C77371"/>
    <w:rsid w:val="00C86089"/>
    <w:rsid w:val="00CA4AA8"/>
    <w:rsid w:val="00CA5076"/>
    <w:rsid w:val="00CA5778"/>
    <w:rsid w:val="00CB0CF9"/>
    <w:rsid w:val="00CC5D68"/>
    <w:rsid w:val="00CC7E28"/>
    <w:rsid w:val="00CF5864"/>
    <w:rsid w:val="00D00926"/>
    <w:rsid w:val="00D0163E"/>
    <w:rsid w:val="00D20890"/>
    <w:rsid w:val="00D95B7D"/>
    <w:rsid w:val="00DA23E2"/>
    <w:rsid w:val="00DF54B9"/>
    <w:rsid w:val="00E11009"/>
    <w:rsid w:val="00E27A0B"/>
    <w:rsid w:val="00E41876"/>
    <w:rsid w:val="00E62C8A"/>
    <w:rsid w:val="00E84691"/>
    <w:rsid w:val="00EA0B3C"/>
    <w:rsid w:val="00EB0CE6"/>
    <w:rsid w:val="00EC46E4"/>
    <w:rsid w:val="00EE04CD"/>
    <w:rsid w:val="00EE0869"/>
    <w:rsid w:val="00EF373C"/>
    <w:rsid w:val="00F011BE"/>
    <w:rsid w:val="00F5330E"/>
    <w:rsid w:val="00F906CE"/>
    <w:rsid w:val="00FA038D"/>
    <w:rsid w:val="00FA42C2"/>
    <w:rsid w:val="00FB7140"/>
    <w:rsid w:val="00FC7E00"/>
    <w:rsid w:val="00FE22DC"/>
    <w:rsid w:val="00FE4B08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5153F3"/>
  <w15:docId w15:val="{7D0A8FA4-9915-4827-9A2C-2269168BD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AD5B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F7E9B-3C2F-4AF9-885C-17B2B06D2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1705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Zeman Marek</cp:lastModifiedBy>
  <cp:revision>45</cp:revision>
  <dcterms:created xsi:type="dcterms:W3CDTF">2016-05-25T13:52:00Z</dcterms:created>
  <dcterms:modified xsi:type="dcterms:W3CDTF">2020-06-24T12:46:00Z</dcterms:modified>
</cp:coreProperties>
</file>